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C15F" w14:textId="20C0ED94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noProof/>
          <w:color w:val="002F34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F3A059D" wp14:editId="3CBE4E7A">
            <wp:simplePos x="0" y="0"/>
            <wp:positionH relativeFrom="column">
              <wp:posOffset>43180</wp:posOffset>
            </wp:positionH>
            <wp:positionV relativeFrom="paragraph">
              <wp:posOffset>85725</wp:posOffset>
            </wp:positionV>
            <wp:extent cx="1800753" cy="220926"/>
            <wp:effectExtent l="0" t="0" r="0" b="8255"/>
            <wp:wrapSquare wrapText="bothSides"/>
            <wp:docPr id="5925961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96162" name="Obraz 592596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53" cy="22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CE0">
        <w:rPr>
          <w:rFonts w:ascii="Century Gothic" w:hAnsi="Century Gothic" w:cs="Arial"/>
          <w:color w:val="002F34"/>
          <w:sz w:val="22"/>
          <w:szCs w:val="22"/>
        </w:rPr>
        <w:t>to globalna firma logistyczna, której motorem jest stale rosnący zespół profesjonalistów i entuzjastów branży TSL.</w:t>
      </w:r>
    </w:p>
    <w:p w14:paraId="37D0475B" w14:textId="77777777" w:rsidR="002D1CE0" w:rsidRPr="002D1CE0" w:rsidRDefault="002D1CE0" w:rsidP="002D1CE0">
      <w:pPr>
        <w:pStyle w:val="NormalnyWeb"/>
        <w:shd w:val="clear" w:color="auto" w:fill="FFFFFF"/>
        <w:jc w:val="center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Dołącz do naszego zespołu w Szczecinie i zdobądź ładunek doświadczenia.</w:t>
      </w:r>
    </w:p>
    <w:p w14:paraId="4C4E52D6" w14:textId="77777777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 </w:t>
      </w:r>
    </w:p>
    <w:p w14:paraId="78327DD4" w14:textId="4989B47C" w:rsidR="002D1CE0" w:rsidRPr="002D1CE0" w:rsidRDefault="002D1CE0" w:rsidP="002D1CE0">
      <w:pPr>
        <w:pStyle w:val="NormalnyWeb"/>
        <w:shd w:val="clear" w:color="auto" w:fill="FFFFFF"/>
        <w:jc w:val="center"/>
        <w:rPr>
          <w:rStyle w:val="Pogrubienie"/>
          <w:rFonts w:ascii="Century Gothic" w:hAnsi="Century Gothic" w:cs="Arial"/>
          <w:b w:val="0"/>
          <w:bCs w:val="0"/>
          <w:color w:val="002F34"/>
          <w:sz w:val="22"/>
          <w:szCs w:val="22"/>
        </w:rPr>
      </w:pPr>
      <w:r w:rsidRPr="002D1CE0">
        <w:rPr>
          <w:rStyle w:val="Pogrubienie"/>
          <w:rFonts w:ascii="Century Gothic" w:eastAsiaTheme="majorEastAsia" w:hAnsi="Century Gothic" w:cs="Arial"/>
          <w:color w:val="002F34"/>
        </w:rPr>
        <w:t>Płatny Staż w Zespole Sprzedaży</w:t>
      </w:r>
    </w:p>
    <w:p w14:paraId="07C634A1" w14:textId="77777777" w:rsidR="002D1CE0" w:rsidRDefault="002D1CE0" w:rsidP="002D1CE0">
      <w:pPr>
        <w:pStyle w:val="NormalnyWeb"/>
        <w:shd w:val="clear" w:color="auto" w:fill="FFFFFF"/>
        <w:rPr>
          <w:rStyle w:val="Pogrubienie"/>
          <w:rFonts w:ascii="Century Gothic" w:eastAsiaTheme="majorEastAsia" w:hAnsi="Century Gothic" w:cs="Arial"/>
          <w:color w:val="002F34"/>
          <w:sz w:val="20"/>
          <w:szCs w:val="20"/>
        </w:rPr>
      </w:pPr>
    </w:p>
    <w:p w14:paraId="46D3DE64" w14:textId="59DDC1EE" w:rsidR="002D1CE0" w:rsidRPr="002D1CE0" w:rsidRDefault="002D1CE0" w:rsidP="002D1CE0">
      <w:pPr>
        <w:pStyle w:val="NormalnyWeb"/>
        <w:shd w:val="clear" w:color="auto" w:fill="FFFFFF"/>
        <w:rPr>
          <w:rFonts w:ascii="Century Gothic" w:eastAsiaTheme="majorEastAsia" w:hAnsi="Century Gothic" w:cs="Arial"/>
          <w:b/>
          <w:bCs/>
          <w:color w:val="002F34"/>
          <w:sz w:val="22"/>
          <w:szCs w:val="22"/>
        </w:rPr>
      </w:pPr>
      <w:r w:rsidRPr="002D1CE0">
        <w:rPr>
          <w:rStyle w:val="Pogrubienie"/>
          <w:rFonts w:ascii="Century Gothic" w:eastAsiaTheme="majorEastAsia" w:hAnsi="Century Gothic" w:cs="Arial"/>
          <w:color w:val="002F34"/>
          <w:sz w:val="22"/>
          <w:szCs w:val="22"/>
        </w:rPr>
        <w:t>Na co możesz liczyć z naszej strony?</w:t>
      </w:r>
    </w:p>
    <w:p w14:paraId="67F810C5" w14:textId="53AB188B" w:rsidR="002D1CE0" w:rsidRPr="002D1CE0" w:rsidRDefault="002D1CE0" w:rsidP="002D1CE0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Płatny 3-miesięczny staż z możliwością nawiązania dalszej współpracy</w:t>
      </w:r>
    </w:p>
    <w:p w14:paraId="32A83F37" w14:textId="4F6762E9" w:rsidR="002D1CE0" w:rsidRPr="002D1CE0" w:rsidRDefault="002D1CE0" w:rsidP="002D1CE0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Zdobycie praktycznej wiedzy od specjalistów branży TSL </w:t>
      </w:r>
    </w:p>
    <w:p w14:paraId="7B8DFF29" w14:textId="4C4A6A79" w:rsidR="002D1CE0" w:rsidRPr="002D1CE0" w:rsidRDefault="002D1CE0" w:rsidP="002D1CE0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Uzyskanie doświadczenia w firmie o ugruntowanej pozycji, mającej dostęp do nowoczesnych rozwiązań logistycznych </w:t>
      </w:r>
    </w:p>
    <w:p w14:paraId="1182D477" w14:textId="5DE37806" w:rsidR="002D1CE0" w:rsidRPr="002D1CE0" w:rsidRDefault="002D1CE0" w:rsidP="002D1CE0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Interesujące zadania w towarzystwie miłego i życzliwego zespołu</w:t>
      </w:r>
    </w:p>
    <w:p w14:paraId="631D836A" w14:textId="7A8076BC" w:rsidR="002D1CE0" w:rsidRPr="002D1CE0" w:rsidRDefault="002D1CE0" w:rsidP="002D1CE0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Owocowe poniedziałki </w:t>
      </w:r>
    </w:p>
    <w:p w14:paraId="7E475D75" w14:textId="77777777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 </w:t>
      </w:r>
    </w:p>
    <w:p w14:paraId="12D95D8C" w14:textId="77777777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Style w:val="Pogrubienie"/>
          <w:rFonts w:ascii="Century Gothic" w:eastAsiaTheme="majorEastAsia" w:hAnsi="Century Gothic" w:cs="Arial"/>
          <w:color w:val="002F34"/>
          <w:sz w:val="22"/>
          <w:szCs w:val="22"/>
        </w:rPr>
        <w:t>Jakie zadania na Ciebie czekają?</w:t>
      </w:r>
      <w:r w:rsidRPr="002D1CE0">
        <w:rPr>
          <w:rFonts w:ascii="Century Gothic" w:hAnsi="Century Gothic" w:cs="Arial"/>
          <w:color w:val="002F34"/>
          <w:sz w:val="22"/>
          <w:szCs w:val="22"/>
        </w:rPr>
        <w:t> </w:t>
      </w:r>
    </w:p>
    <w:p w14:paraId="37E68A11" w14:textId="6B07AE90" w:rsidR="002D1CE0" w:rsidRPr="002D1CE0" w:rsidRDefault="002D1CE0" w:rsidP="002D1CE0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Kontakt telefoniczny z potencjalnym klientem usług spedycji morskiej, lotniczej i kolejowej  oraz budowanie relacji  </w:t>
      </w:r>
    </w:p>
    <w:p w14:paraId="224B8F96" w14:textId="1AAE7A38" w:rsidR="002D1CE0" w:rsidRPr="002D1CE0" w:rsidRDefault="002D1CE0" w:rsidP="002D1CE0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Współpraca z Reprezentantem Handlowym, z którym będziesz pracować w zespole </w:t>
      </w:r>
    </w:p>
    <w:p w14:paraId="47D02610" w14:textId="329369E5" w:rsidR="002D1CE0" w:rsidRPr="002D1CE0" w:rsidRDefault="002D1CE0" w:rsidP="002D1CE0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Tworzenie i weryfikacja baz danych, wyszukiwanie potencjalnych klientów </w:t>
      </w:r>
    </w:p>
    <w:p w14:paraId="175112F9" w14:textId="5C524ED5" w:rsidR="002D1CE0" w:rsidRPr="002D1CE0" w:rsidRDefault="002D1CE0" w:rsidP="002D1CE0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Wsparcie obsługi  handlowej obecnych klientów  z podległego regionu </w:t>
      </w:r>
    </w:p>
    <w:p w14:paraId="1C51A829" w14:textId="5CA716A5" w:rsidR="002D1CE0" w:rsidRPr="002D1CE0" w:rsidRDefault="002D1CE0" w:rsidP="002D1CE0">
      <w:pPr>
        <w:pStyle w:val="NormalnyWeb"/>
        <w:numPr>
          <w:ilvl w:val="0"/>
          <w:numId w:val="4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Rejestrowanie danych oraz raportowanie w systemie CRM </w:t>
      </w:r>
    </w:p>
    <w:p w14:paraId="03ACEE3C" w14:textId="77777777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  <w:sz w:val="20"/>
          <w:szCs w:val="20"/>
        </w:rPr>
      </w:pPr>
      <w:r w:rsidRPr="002D1CE0">
        <w:rPr>
          <w:rFonts w:ascii="Century Gothic" w:hAnsi="Century Gothic" w:cs="Arial"/>
          <w:color w:val="002F34"/>
          <w:sz w:val="20"/>
          <w:szCs w:val="20"/>
        </w:rPr>
        <w:t> </w:t>
      </w:r>
    </w:p>
    <w:p w14:paraId="1C3C3643" w14:textId="77777777" w:rsidR="002D1CE0" w:rsidRPr="002D1CE0" w:rsidRDefault="002D1CE0" w:rsidP="002D1CE0">
      <w:pPr>
        <w:pStyle w:val="NormalnyWeb"/>
        <w:shd w:val="clear" w:color="auto" w:fill="FFFFFF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Style w:val="Pogrubienie"/>
          <w:rFonts w:ascii="Century Gothic" w:eastAsiaTheme="majorEastAsia" w:hAnsi="Century Gothic" w:cs="Arial"/>
          <w:color w:val="002F34"/>
          <w:sz w:val="22"/>
          <w:szCs w:val="22"/>
        </w:rPr>
        <w:t>Od kandydatów(ek) oczekujemy:  </w:t>
      </w:r>
      <w:r w:rsidRPr="002D1CE0">
        <w:rPr>
          <w:rFonts w:ascii="Century Gothic" w:hAnsi="Century Gothic" w:cs="Arial"/>
          <w:color w:val="002F34"/>
          <w:sz w:val="22"/>
          <w:szCs w:val="22"/>
        </w:rPr>
        <w:t> </w:t>
      </w:r>
    </w:p>
    <w:p w14:paraId="4CFA603C" w14:textId="0AB9497B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Entuzjastów branży TSL! Nie oczekujemy doświadczenia, w końcu to staż</w:t>
      </w:r>
    </w:p>
    <w:p w14:paraId="3C4ACAF8" w14:textId="3B1A1C2B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Gotowości do poznawania rynku spedycyjnego, nauki naszych procesów i oferowanych usług </w:t>
      </w:r>
    </w:p>
    <w:p w14:paraId="1C595886" w14:textId="73B76014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Dobrej znajomości języka angielskiego  </w:t>
      </w:r>
    </w:p>
    <w:p w14:paraId="2AA5CAA6" w14:textId="5CEDE3E3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Dyspozycyjnych 40 godz. w tygodniu, od poniedziałku do piątku </w:t>
      </w:r>
    </w:p>
    <w:p w14:paraId="355BFE19" w14:textId="2D4C68C9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Chęci podejmowania inicjatywy oraz proaktywnej postawy </w:t>
      </w:r>
    </w:p>
    <w:p w14:paraId="252FDCFA" w14:textId="675CC162" w:rsidR="002D1CE0" w:rsidRPr="002D1CE0" w:rsidRDefault="002D1CE0" w:rsidP="002D1CE0">
      <w:pPr>
        <w:pStyle w:val="NormalnyWeb"/>
        <w:numPr>
          <w:ilvl w:val="0"/>
          <w:numId w:val="6"/>
        </w:numPr>
        <w:shd w:val="clear" w:color="auto" w:fill="FFFFFF"/>
        <w:spacing w:line="276" w:lineRule="auto"/>
        <w:rPr>
          <w:rFonts w:ascii="Century Gothic" w:hAnsi="Century Gothic" w:cs="Arial"/>
          <w:color w:val="002F34"/>
          <w:sz w:val="22"/>
          <w:szCs w:val="22"/>
        </w:rPr>
      </w:pPr>
      <w:r w:rsidRPr="002D1CE0">
        <w:rPr>
          <w:rFonts w:ascii="Century Gothic" w:hAnsi="Century Gothic" w:cs="Arial"/>
          <w:color w:val="002F34"/>
          <w:sz w:val="22"/>
          <w:szCs w:val="22"/>
        </w:rPr>
        <w:t>Orientacji na wynik i zaangażowania w powierzane zadania</w:t>
      </w:r>
    </w:p>
    <w:p w14:paraId="509CAC65" w14:textId="77777777" w:rsidR="003C722E" w:rsidRDefault="003C722E"/>
    <w:sectPr w:rsidR="003C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3BEC"/>
    <w:multiLevelType w:val="hybridMultilevel"/>
    <w:tmpl w:val="C7128908"/>
    <w:lvl w:ilvl="0" w:tplc="850C9E2E">
      <w:numFmt w:val="bullet"/>
      <w:lvlText w:val="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1101"/>
    <w:multiLevelType w:val="hybridMultilevel"/>
    <w:tmpl w:val="149ABB0C"/>
    <w:lvl w:ilvl="0" w:tplc="9DE03434">
      <w:numFmt w:val="bullet"/>
      <w:lvlText w:val="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5D1D"/>
    <w:multiLevelType w:val="hybridMultilevel"/>
    <w:tmpl w:val="244009BA"/>
    <w:lvl w:ilvl="0" w:tplc="6FB850DA">
      <w:numFmt w:val="bullet"/>
      <w:lvlText w:val="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03AE"/>
    <w:multiLevelType w:val="hybridMultilevel"/>
    <w:tmpl w:val="C810A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5A0B"/>
    <w:multiLevelType w:val="hybridMultilevel"/>
    <w:tmpl w:val="53F41F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143BC"/>
    <w:multiLevelType w:val="hybridMultilevel"/>
    <w:tmpl w:val="33DCD07C"/>
    <w:lvl w:ilvl="0" w:tplc="04150003">
      <w:start w:val="1"/>
      <w:numFmt w:val="bullet"/>
      <w:lvlText w:val="o"/>
      <w:lvlJc w:val="left"/>
      <w:pPr>
        <w:ind w:left="870" w:hanging="51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7720B"/>
    <w:multiLevelType w:val="hybridMultilevel"/>
    <w:tmpl w:val="C52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64043">
    <w:abstractNumId w:val="3"/>
  </w:num>
  <w:num w:numId="2" w16cid:durableId="67728863">
    <w:abstractNumId w:val="2"/>
  </w:num>
  <w:num w:numId="3" w16cid:durableId="1208185263">
    <w:abstractNumId w:val="5"/>
  </w:num>
  <w:num w:numId="4" w16cid:durableId="1231768717">
    <w:abstractNumId w:val="4"/>
  </w:num>
  <w:num w:numId="5" w16cid:durableId="1539466124">
    <w:abstractNumId w:val="1"/>
  </w:num>
  <w:num w:numId="6" w16cid:durableId="1606377661">
    <w:abstractNumId w:val="6"/>
  </w:num>
  <w:num w:numId="7" w16cid:durableId="43682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E0"/>
    <w:rsid w:val="00094BA4"/>
    <w:rsid w:val="002D1CE0"/>
    <w:rsid w:val="003C722E"/>
    <w:rsid w:val="00E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F83C"/>
  <w15:chartTrackingRefBased/>
  <w15:docId w15:val="{33C69803-0367-4D51-9DFD-49D2B8B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C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C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C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C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C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C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C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1C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C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C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CE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D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D1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7B6E-6164-4474-8F16-B5CF5332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Mówińska</dc:creator>
  <cp:keywords/>
  <dc:description/>
  <cp:lastModifiedBy>Patrycja Mówińska</cp:lastModifiedBy>
  <cp:revision>1</cp:revision>
  <dcterms:created xsi:type="dcterms:W3CDTF">2025-01-16T10:02:00Z</dcterms:created>
  <dcterms:modified xsi:type="dcterms:W3CDTF">2025-01-16T10:08:00Z</dcterms:modified>
</cp:coreProperties>
</file>